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F - PLANILHA E CRITÉRIOS DE AVALIAÇÃO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40ª Feira do Livro de Bento Gonçalves</w:t>
      </w:r>
    </w:p>
    <w:p w:rsidR="00000000" w:rsidDel="00000000" w:rsidP="00000000" w:rsidRDefault="00000000" w:rsidRPr="00000000" w14:paraId="00000002">
      <w:pPr>
        <w:spacing w:after="160" w:line="259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presente planilha tem como finalidade orientar o processo de avaliação e seleção das livrarias, editoras, distribuidoras e sebos inscritos para participação na 40ª Feira do Livro de Bento Gonçalves, conforme critérios objetivos e transparentes definidos pela Comissão Organizadora.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CRITÉRIOS DE AVALIAÇÃO E PONTUAÇÃO</w:t>
      </w:r>
    </w:p>
    <w:tbl>
      <w:tblPr>
        <w:tblStyle w:val="Table1"/>
        <w:tblW w:w="122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305"/>
        <w:gridCol w:w="2400"/>
        <w:gridCol w:w="5550"/>
        <w:tblGridChange w:id="0">
          <w:tblGrid>
            <w:gridCol w:w="4305"/>
            <w:gridCol w:w="2400"/>
            <w:gridCol w:w="55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line="36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Critério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36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Pontuação Máxima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592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Sede em Bento Gonçalves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 pontos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Empresa com sede no município.</w:t>
            </w:r>
          </w:p>
        </w:tc>
      </w:tr>
      <w:tr>
        <w:trPr>
          <w:cantSplit w:val="0"/>
          <w:trHeight w:val="864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Portfólio Cultural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 pontos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Avaliação da atuação anterior: participação em feiras, eventos culturais, ações de incentivo à leitura, projetos sociais, etc.</w:t>
            </w:r>
          </w:p>
        </w:tc>
      </w:tr>
      <w:tr>
        <w:trPr>
          <w:cantSplit w:val="0"/>
          <w:trHeight w:val="592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Tempo de atuação no ramo literário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 pontos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Acima de 5 anos (20 pts), entre 3 e 5 anos (15 pts), menos de 3 anos (10 pts).</w:t>
            </w:r>
          </w:p>
        </w:tc>
      </w:tr>
      <w:tr>
        <w:trPr>
          <w:cantSplit w:val="0"/>
          <w:trHeight w:val="592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Diversidade e qualidade do acervo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 pontos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Variedade de gêneros, editoras e segmentos atendidos (infantil, adulto, técnico, HQ etc.).</w:t>
            </w:r>
          </w:p>
        </w:tc>
      </w:tr>
      <w:tr>
        <w:trPr>
          <w:cantSplit w:val="0"/>
          <w:trHeight w:val="67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Participações em Feiras do Livro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 pontos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Até 10 pts (1 por cada participação) + 5 pts extras se participou de mais de 10 Feiras do Livro. </w:t>
              <w:br w:type="textWrapping"/>
              <w:t xml:space="preserve">* As feiras devem constar no Portfólio Cultural.</w:t>
            </w:r>
          </w:p>
        </w:tc>
      </w:tr>
      <w:tr>
        <w:trPr>
          <w:cantSplit w:val="0"/>
          <w:trHeight w:val="672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Conformidade documental e inscrição completa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 pontos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Todos os documentos entregues corretamente e dentro do prazo.</w:t>
            </w:r>
          </w:p>
        </w:tc>
      </w:tr>
    </w:tbl>
    <w:p w:rsidR="00000000" w:rsidDel="00000000" w:rsidP="00000000" w:rsidRDefault="00000000" w:rsidRPr="00000000" w14:paraId="0000001B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br w:type="textWrapping"/>
        <w:t xml:space="preserve">Pontuação Total Máxima: 100 pontos.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60" w:line="259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Em caso de empate, serão utilizados para fins de classificação a maior nota nos critérios de acordo com a ordem abaixo definida: 2,4,3,5,6,1 respectivamente.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60" w:line="259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Caso nenhum dos critérios acima elencados seja capaz de promover o desempate, será realizado um sorteio entre as  livrarias, editoras, distribuidoras e sebos inscritos que estiverem empatados.</w:t>
      </w:r>
    </w:p>
    <w:p w:rsidR="00000000" w:rsidDel="00000000" w:rsidP="00000000" w:rsidRDefault="00000000" w:rsidRPr="00000000" w14:paraId="0000001E">
      <w:pPr>
        <w:spacing w:after="160" w:line="259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MODELO DE AVALIAÇÃO (USO INTERNO DA COMISSÃO)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seguir, modelo de preenchimento da avaliação individual de cada empresa participante:</w:t>
      </w:r>
    </w:p>
    <w:tbl>
      <w:tblPr>
        <w:tblStyle w:val="Table2"/>
        <w:tblW w:w="122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40"/>
        <w:gridCol w:w="1485"/>
        <w:gridCol w:w="1395"/>
        <w:gridCol w:w="1305"/>
        <w:gridCol w:w="1215"/>
        <w:gridCol w:w="1995"/>
        <w:gridCol w:w="1770"/>
        <w:gridCol w:w="1335"/>
        <w:tblGridChange w:id="0">
          <w:tblGrid>
            <w:gridCol w:w="1740"/>
            <w:gridCol w:w="1485"/>
            <w:gridCol w:w="1395"/>
            <w:gridCol w:w="1305"/>
            <w:gridCol w:w="1215"/>
            <w:gridCol w:w="1995"/>
            <w:gridCol w:w="1770"/>
            <w:gridCol w:w="13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Empresa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Sede em BG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Tempo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Acervo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Feiras anteriores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Documentação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Livraria Exemplo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21el43Ii4D55q/BpcstsMHHJhQ==">CgMxLjA4AHIhMWZGdVNSc0hJVXRObnV4TlBZYUFCTUFXakd1b1lVNEF4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